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BE796" w14:textId="45BF44C5" w:rsidR="00704AC7" w:rsidRPr="00571C3A" w:rsidRDefault="00571C3A" w:rsidP="00571C3A">
      <w:pPr>
        <w:pStyle w:val="Heading1"/>
        <w:spacing w:after="240"/>
        <w:ind w:right="6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 xml:space="preserve">Notice of </w:t>
      </w:r>
      <w:r w:rsidR="00CE1C42" w:rsidRPr="00CE1C42">
        <w:rPr>
          <w:rFonts w:cs="Arial"/>
          <w:b/>
          <w:bCs/>
          <w:sz w:val="28"/>
          <w:szCs w:val="28"/>
        </w:rPr>
        <w:t>NTRO11443</w:t>
      </w:r>
      <w:r>
        <w:rPr>
          <w:b/>
          <w:bCs/>
          <w:sz w:val="28"/>
          <w:szCs w:val="22"/>
        </w:rPr>
        <w:t xml:space="preserve">, </w:t>
      </w:r>
      <w:r w:rsidR="00CE1C42">
        <w:rPr>
          <w:b/>
          <w:bCs/>
          <w:sz w:val="28"/>
          <w:szCs w:val="22"/>
        </w:rPr>
        <w:t>Langham</w:t>
      </w:r>
    </w:p>
    <w:p w14:paraId="7C6FA152" w14:textId="448D3F51" w:rsidR="00CB023C" w:rsidRDefault="0025506F" w:rsidP="00571C3A">
      <w:pPr>
        <w:pStyle w:val="BodyText"/>
        <w:spacing w:after="240"/>
        <w:rPr>
          <w:rFonts w:cs="Arial"/>
          <w:szCs w:val="24"/>
        </w:rPr>
      </w:pPr>
      <w:r>
        <w:rPr>
          <w:rFonts w:cs="Arial"/>
          <w:szCs w:val="24"/>
        </w:rPr>
        <w:t xml:space="preserve">Norfolk County Council </w:t>
      </w:r>
      <w:r w:rsidR="00924CAF" w:rsidRPr="00860DA6">
        <w:rPr>
          <w:rFonts w:cs="Arial"/>
          <w:szCs w:val="24"/>
        </w:rPr>
        <w:t>proposes to make</w:t>
      </w:r>
      <w:r w:rsidR="00BF1862" w:rsidRPr="00860DA6">
        <w:rPr>
          <w:rFonts w:cs="Arial"/>
          <w:szCs w:val="24"/>
        </w:rPr>
        <w:t xml:space="preserve"> </w:t>
      </w:r>
      <w:r w:rsidR="00A75EEE" w:rsidRPr="00860DA6">
        <w:rPr>
          <w:rFonts w:cs="Arial"/>
          <w:szCs w:val="24"/>
        </w:rPr>
        <w:t xml:space="preserve">a Temporary Traffic </w:t>
      </w:r>
      <w:r w:rsidR="00B62C89" w:rsidRPr="00860DA6">
        <w:rPr>
          <w:rFonts w:cs="Arial"/>
          <w:szCs w:val="24"/>
        </w:rPr>
        <w:t xml:space="preserve">Regulation </w:t>
      </w:r>
      <w:r w:rsidR="00A75EEE" w:rsidRPr="00860DA6">
        <w:rPr>
          <w:rFonts w:cs="Arial"/>
          <w:szCs w:val="24"/>
        </w:rPr>
        <w:t>Order</w:t>
      </w:r>
      <w:r w:rsidR="00A55A6F">
        <w:rPr>
          <w:rFonts w:cs="Arial"/>
          <w:szCs w:val="24"/>
        </w:rPr>
        <w:t xml:space="preserve"> (the “Order”)</w:t>
      </w:r>
      <w:r w:rsidR="00A75EEE" w:rsidRPr="00860DA6">
        <w:rPr>
          <w:rFonts w:cs="Arial"/>
          <w:szCs w:val="24"/>
        </w:rPr>
        <w:t xml:space="preserve"> </w:t>
      </w:r>
      <w:r w:rsidR="001A712E" w:rsidRPr="00860DA6">
        <w:rPr>
          <w:rFonts w:cs="Arial"/>
          <w:szCs w:val="24"/>
        </w:rPr>
        <w:t>(</w:t>
      </w:r>
      <w:r w:rsidR="00CE1C42" w:rsidRPr="00CE1C42">
        <w:rPr>
          <w:rFonts w:cs="Arial"/>
          <w:szCs w:val="24"/>
        </w:rPr>
        <w:t>NTRO11443</w:t>
      </w:r>
      <w:r w:rsidR="001A712E" w:rsidRPr="00860DA6">
        <w:rPr>
          <w:rFonts w:cs="Arial"/>
          <w:szCs w:val="24"/>
        </w:rPr>
        <w:t xml:space="preserve">) </w:t>
      </w:r>
      <w:r w:rsidR="00A75EEE" w:rsidRPr="00860DA6">
        <w:rPr>
          <w:rFonts w:cs="Arial"/>
          <w:szCs w:val="24"/>
        </w:rPr>
        <w:t>affecting</w:t>
      </w:r>
      <w:bookmarkStart w:id="0" w:name="_Hlk101954497"/>
      <w:bookmarkStart w:id="1" w:name="_Hlk518217267"/>
      <w:bookmarkStart w:id="2" w:name="_Hlk521407407"/>
      <w:bookmarkStart w:id="3" w:name="_Hlk532206187"/>
      <w:r w:rsidR="00B62C89" w:rsidRPr="00860DA6">
        <w:rPr>
          <w:rFonts w:cs="Arial"/>
          <w:szCs w:val="24"/>
        </w:rPr>
        <w:t xml:space="preserve"> </w:t>
      </w:r>
      <w:r w:rsidR="008250F0" w:rsidRPr="0021295C">
        <w:rPr>
          <w:rFonts w:cs="Arial"/>
          <w:b/>
          <w:bCs/>
          <w:szCs w:val="24"/>
        </w:rPr>
        <w:t>A)</w:t>
      </w:r>
      <w:r w:rsidR="0031575F" w:rsidRPr="0021295C">
        <w:rPr>
          <w:rFonts w:cs="Arial"/>
          <w:b/>
          <w:bCs/>
          <w:szCs w:val="24"/>
        </w:rPr>
        <w:t xml:space="preserve"> </w:t>
      </w:r>
      <w:r w:rsidR="0021295C" w:rsidRPr="0021295C">
        <w:rPr>
          <w:rFonts w:cs="Arial"/>
          <w:b/>
          <w:bCs/>
          <w:color w:val="000000" w:themeColor="text1"/>
          <w:szCs w:val="24"/>
        </w:rPr>
        <w:t>Holt</w:t>
      </w:r>
      <w:r w:rsidR="0021295C" w:rsidRPr="00D71173">
        <w:rPr>
          <w:rFonts w:cs="Arial"/>
          <w:b/>
          <w:bCs/>
          <w:color w:val="000000" w:themeColor="text1"/>
          <w:szCs w:val="24"/>
        </w:rPr>
        <w:t xml:space="preserve"> Road</w:t>
      </w:r>
      <w:r w:rsidR="0021295C">
        <w:rPr>
          <w:rFonts w:cs="Arial"/>
          <w:color w:val="000000" w:themeColor="text1"/>
          <w:szCs w:val="24"/>
        </w:rPr>
        <w:t xml:space="preserve"> from its junction with B1156 Langham Road to its junction with Field Dalling Road</w:t>
      </w:r>
      <w:r w:rsidR="000A0369" w:rsidRPr="00860DA6">
        <w:rPr>
          <w:rFonts w:cs="Arial"/>
          <w:szCs w:val="24"/>
        </w:rPr>
        <w:t xml:space="preserve"> </w:t>
      </w:r>
      <w:r w:rsidR="00CF1734">
        <w:rPr>
          <w:rFonts w:cs="Arial"/>
          <w:szCs w:val="24"/>
        </w:rPr>
        <w:t>(“Road</w:t>
      </w:r>
      <w:r w:rsidR="009970A2">
        <w:rPr>
          <w:rFonts w:cs="Arial"/>
          <w:szCs w:val="24"/>
        </w:rPr>
        <w:t xml:space="preserve"> A</w:t>
      </w:r>
      <w:r w:rsidR="00CF1734">
        <w:rPr>
          <w:rFonts w:cs="Arial"/>
          <w:szCs w:val="24"/>
        </w:rPr>
        <w:t xml:space="preserve">”) </w:t>
      </w:r>
      <w:r w:rsidR="009970A2">
        <w:rPr>
          <w:rFonts w:cs="Arial"/>
          <w:szCs w:val="24"/>
        </w:rPr>
        <w:t xml:space="preserve">and </w:t>
      </w:r>
      <w:r w:rsidR="008250F0" w:rsidRPr="0021295C">
        <w:rPr>
          <w:rFonts w:cs="Arial"/>
          <w:b/>
          <w:bCs/>
          <w:szCs w:val="24"/>
        </w:rPr>
        <w:t>B)</w:t>
      </w:r>
      <w:r w:rsidR="008250F0">
        <w:rPr>
          <w:rFonts w:cs="Arial"/>
          <w:szCs w:val="24"/>
        </w:rPr>
        <w:t xml:space="preserve"> </w:t>
      </w:r>
      <w:r w:rsidR="00DA1F3B" w:rsidRPr="00D71173">
        <w:rPr>
          <w:rFonts w:cs="Arial"/>
          <w:b/>
          <w:bCs/>
          <w:color w:val="000000" w:themeColor="text1"/>
          <w:szCs w:val="24"/>
        </w:rPr>
        <w:t>Hollow Lane</w:t>
      </w:r>
      <w:r w:rsidR="00DA1F3B">
        <w:rPr>
          <w:rFonts w:cs="Arial"/>
          <w:color w:val="000000" w:themeColor="text1"/>
          <w:szCs w:val="24"/>
        </w:rPr>
        <w:t xml:space="preserve"> from its junction with Holt Road to its junction with Swans Close</w:t>
      </w:r>
      <w:r w:rsidR="009970A2" w:rsidRPr="00860DA6">
        <w:rPr>
          <w:rFonts w:cs="Arial"/>
          <w:szCs w:val="24"/>
        </w:rPr>
        <w:t xml:space="preserve"> </w:t>
      </w:r>
      <w:r w:rsidR="009970A2">
        <w:rPr>
          <w:rFonts w:cs="Arial"/>
          <w:szCs w:val="24"/>
        </w:rPr>
        <w:t xml:space="preserve">(“Road B”) </w:t>
      </w:r>
      <w:r w:rsidR="000A0369" w:rsidRPr="00860DA6">
        <w:rPr>
          <w:rFonts w:cs="Arial"/>
          <w:szCs w:val="24"/>
        </w:rPr>
        <w:t xml:space="preserve">in the </w:t>
      </w:r>
      <w:bookmarkEnd w:id="0"/>
      <w:r w:rsidR="00DA1F3B">
        <w:rPr>
          <w:rFonts w:cs="Arial"/>
          <w:szCs w:val="24"/>
        </w:rPr>
        <w:t>Parish</w:t>
      </w:r>
      <w:r w:rsidR="00180CB6" w:rsidRPr="00CA52C6">
        <w:rPr>
          <w:rFonts w:cs="Arial"/>
          <w:szCs w:val="24"/>
        </w:rPr>
        <w:t xml:space="preserve"> of </w:t>
      </w:r>
      <w:r w:rsidR="00DA1F3B">
        <w:rPr>
          <w:rFonts w:cs="Arial"/>
          <w:szCs w:val="24"/>
        </w:rPr>
        <w:t>Langham</w:t>
      </w:r>
      <w:r w:rsidR="00180CB6">
        <w:rPr>
          <w:rFonts w:cs="Arial"/>
          <w:szCs w:val="24"/>
        </w:rPr>
        <w:t xml:space="preserve"> </w:t>
      </w:r>
      <w:r w:rsidR="00431DF9" w:rsidRPr="00860DA6">
        <w:rPr>
          <w:rFonts w:cs="Arial"/>
          <w:szCs w:val="24"/>
        </w:rPr>
        <w:t>to facilitate</w:t>
      </w:r>
      <w:r w:rsidR="0031575F" w:rsidRPr="00860DA6">
        <w:rPr>
          <w:rFonts w:cs="Arial"/>
          <w:szCs w:val="24"/>
        </w:rPr>
        <w:t xml:space="preserve"> </w:t>
      </w:r>
      <w:r w:rsidR="005C5342">
        <w:rPr>
          <w:rFonts w:cs="Arial"/>
          <w:color w:val="000000" w:themeColor="text1"/>
          <w:szCs w:val="24"/>
        </w:rPr>
        <w:t>chamber, cover and frame replacement works</w:t>
      </w:r>
      <w:r w:rsidR="00A55A6F">
        <w:rPr>
          <w:rFonts w:cs="Arial"/>
          <w:szCs w:val="24"/>
        </w:rPr>
        <w:t>, t</w:t>
      </w:r>
      <w:r w:rsidR="00A75EEE" w:rsidRPr="00860DA6">
        <w:rPr>
          <w:rFonts w:cs="Arial"/>
          <w:szCs w:val="24"/>
        </w:rPr>
        <w:t xml:space="preserve">he </w:t>
      </w:r>
      <w:r w:rsidR="00CF1734">
        <w:rPr>
          <w:rFonts w:cs="Arial"/>
          <w:szCs w:val="24"/>
        </w:rPr>
        <w:t>R</w:t>
      </w:r>
      <w:r w:rsidR="00A75EEE" w:rsidRPr="00860DA6">
        <w:rPr>
          <w:rFonts w:cs="Arial"/>
          <w:szCs w:val="24"/>
        </w:rPr>
        <w:t>oad</w:t>
      </w:r>
      <w:r w:rsidR="009970A2">
        <w:rPr>
          <w:rFonts w:cs="Arial"/>
          <w:szCs w:val="24"/>
        </w:rPr>
        <w:t>s A and B</w:t>
      </w:r>
      <w:r w:rsidR="00A75EEE" w:rsidRPr="00860DA6">
        <w:rPr>
          <w:rFonts w:cs="Arial"/>
          <w:szCs w:val="24"/>
        </w:rPr>
        <w:t xml:space="preserve"> </w:t>
      </w:r>
      <w:r w:rsidR="009734BA" w:rsidRPr="00860DA6">
        <w:rPr>
          <w:rFonts w:cs="Arial"/>
          <w:szCs w:val="24"/>
        </w:rPr>
        <w:t>will be temporarily clo</w:t>
      </w:r>
      <w:r w:rsidR="00B3317D" w:rsidRPr="00860DA6">
        <w:rPr>
          <w:rFonts w:cs="Arial"/>
          <w:szCs w:val="24"/>
        </w:rPr>
        <w:t>sed</w:t>
      </w:r>
      <w:r w:rsidR="001320C1">
        <w:rPr>
          <w:rFonts w:cs="Arial"/>
          <w:szCs w:val="24"/>
        </w:rPr>
        <w:t>/restricted</w:t>
      </w:r>
      <w:r w:rsidR="00B3317D" w:rsidRPr="00860DA6">
        <w:rPr>
          <w:rFonts w:cs="Arial"/>
          <w:szCs w:val="24"/>
        </w:rPr>
        <w:t xml:space="preserve"> (except for </w:t>
      </w:r>
      <w:r w:rsidR="00B130B6">
        <w:rPr>
          <w:rFonts w:cs="Arial"/>
          <w:szCs w:val="24"/>
        </w:rPr>
        <w:t xml:space="preserve">pedestrian </w:t>
      </w:r>
      <w:r w:rsidR="00B3317D" w:rsidRPr="00860DA6">
        <w:rPr>
          <w:rFonts w:cs="Arial"/>
          <w:szCs w:val="24"/>
        </w:rPr>
        <w:t>access)</w:t>
      </w:r>
      <w:r w:rsidR="00B00918">
        <w:rPr>
          <w:rFonts w:cs="Arial"/>
          <w:szCs w:val="24"/>
        </w:rPr>
        <w:t xml:space="preserve"> fo</w:t>
      </w:r>
      <w:r w:rsidR="00583526">
        <w:rPr>
          <w:rFonts w:cs="Arial"/>
          <w:szCs w:val="24"/>
        </w:rPr>
        <w:t>r the duration of the works</w:t>
      </w:r>
      <w:r w:rsidR="001320C1">
        <w:rPr>
          <w:rFonts w:cs="Arial"/>
          <w:szCs w:val="24"/>
        </w:rPr>
        <w:t>/period the closure is necessary</w:t>
      </w:r>
      <w:r w:rsidR="00A55A6F">
        <w:rPr>
          <w:rFonts w:cs="Arial"/>
          <w:szCs w:val="24"/>
        </w:rPr>
        <w:t xml:space="preserve"> which </w:t>
      </w:r>
      <w:r w:rsidR="001320C1">
        <w:rPr>
          <w:rFonts w:cs="Arial"/>
          <w:szCs w:val="24"/>
        </w:rPr>
        <w:t>is</w:t>
      </w:r>
      <w:r w:rsidR="00583526">
        <w:rPr>
          <w:rFonts w:cs="Arial"/>
          <w:szCs w:val="24"/>
        </w:rPr>
        <w:t xml:space="preserve"> anticipated to b</w:t>
      </w:r>
      <w:r w:rsidR="00551CF4">
        <w:rPr>
          <w:rFonts w:cs="Arial"/>
          <w:szCs w:val="24"/>
        </w:rPr>
        <w:t xml:space="preserve">e </w:t>
      </w:r>
      <w:bookmarkStart w:id="4" w:name="_Hlk101954565"/>
      <w:r w:rsidR="000A0369" w:rsidRPr="00860DA6">
        <w:rPr>
          <w:rFonts w:cs="Arial"/>
          <w:szCs w:val="24"/>
        </w:rPr>
        <w:t>fro</w:t>
      </w:r>
      <w:r w:rsidR="0031575F" w:rsidRPr="00860DA6">
        <w:rPr>
          <w:rFonts w:cs="Arial"/>
          <w:szCs w:val="24"/>
        </w:rPr>
        <w:t>m</w:t>
      </w:r>
      <w:r w:rsidR="0069353F" w:rsidRPr="00860DA6">
        <w:rPr>
          <w:rFonts w:cs="Arial"/>
          <w:szCs w:val="24"/>
        </w:rPr>
        <w:t xml:space="preserve"> </w:t>
      </w:r>
      <w:r w:rsidR="005C5342">
        <w:rPr>
          <w:rFonts w:cs="Arial"/>
          <w:szCs w:val="24"/>
        </w:rPr>
        <w:t>5</w:t>
      </w:r>
      <w:r w:rsidR="005C5342" w:rsidRPr="005C5342">
        <w:rPr>
          <w:rFonts w:cs="Arial"/>
          <w:szCs w:val="24"/>
          <w:vertAlign w:val="superscript"/>
        </w:rPr>
        <w:t>th</w:t>
      </w:r>
      <w:r w:rsidR="005C5342">
        <w:rPr>
          <w:rFonts w:cs="Arial"/>
          <w:szCs w:val="24"/>
        </w:rPr>
        <w:t xml:space="preserve"> </w:t>
      </w:r>
      <w:bookmarkEnd w:id="4"/>
      <w:r w:rsidR="00431DF9" w:rsidRPr="00860DA6">
        <w:rPr>
          <w:rFonts w:cs="Arial"/>
          <w:szCs w:val="24"/>
        </w:rPr>
        <w:t xml:space="preserve">to </w:t>
      </w:r>
      <w:r w:rsidR="005C5342">
        <w:rPr>
          <w:rFonts w:cs="Arial"/>
          <w:szCs w:val="24"/>
        </w:rPr>
        <w:t>7</w:t>
      </w:r>
      <w:r w:rsidR="005C5342" w:rsidRPr="005C5342">
        <w:rPr>
          <w:rFonts w:cs="Arial"/>
          <w:szCs w:val="24"/>
          <w:vertAlign w:val="superscript"/>
        </w:rPr>
        <w:t>th</w:t>
      </w:r>
      <w:r w:rsidR="005C5342">
        <w:rPr>
          <w:rFonts w:cs="Arial"/>
          <w:szCs w:val="24"/>
        </w:rPr>
        <w:t xml:space="preserve"> October</w:t>
      </w:r>
      <w:r w:rsidR="00431DF9" w:rsidRPr="00860DA6">
        <w:rPr>
          <w:rFonts w:cs="Arial"/>
          <w:szCs w:val="24"/>
        </w:rPr>
        <w:t xml:space="preserve"> 202</w:t>
      </w:r>
      <w:r w:rsidR="00ED39EA">
        <w:rPr>
          <w:rFonts w:cs="Arial"/>
          <w:szCs w:val="24"/>
        </w:rPr>
        <w:t>6</w:t>
      </w:r>
      <w:r w:rsidR="00A55A6F">
        <w:rPr>
          <w:rFonts w:cs="Arial"/>
          <w:szCs w:val="24"/>
        </w:rPr>
        <w:t>, but may continue to be closed/restrict</w:t>
      </w:r>
      <w:r w:rsidR="001320C1">
        <w:rPr>
          <w:rFonts w:cs="Arial"/>
          <w:szCs w:val="24"/>
        </w:rPr>
        <w:t>ed</w:t>
      </w:r>
      <w:r w:rsidR="00A55A6F">
        <w:rPr>
          <w:rFonts w:cs="Arial"/>
          <w:szCs w:val="24"/>
        </w:rPr>
        <w:t xml:space="preserve"> until the </w:t>
      </w:r>
      <w:r w:rsidR="005C5342">
        <w:rPr>
          <w:rFonts w:cs="Arial"/>
          <w:szCs w:val="24"/>
        </w:rPr>
        <w:t>18</w:t>
      </w:r>
      <w:r w:rsidR="005C5342" w:rsidRPr="005C5342">
        <w:rPr>
          <w:rFonts w:cs="Arial"/>
          <w:szCs w:val="24"/>
          <w:vertAlign w:val="superscript"/>
        </w:rPr>
        <w:t>th</w:t>
      </w:r>
      <w:r w:rsidR="005C5342">
        <w:rPr>
          <w:rFonts w:cs="Arial"/>
          <w:szCs w:val="24"/>
        </w:rPr>
        <w:t xml:space="preserve"> November 2026</w:t>
      </w:r>
      <w:r w:rsidR="00A55A6F">
        <w:rPr>
          <w:rFonts w:cs="Arial"/>
          <w:szCs w:val="24"/>
        </w:rPr>
        <w:t xml:space="preserve"> where </w:t>
      </w:r>
      <w:r w:rsidR="001320C1">
        <w:rPr>
          <w:rFonts w:cs="Arial"/>
          <w:szCs w:val="24"/>
        </w:rPr>
        <w:t>the closure/restriction is still required beyond the anticipated dates</w:t>
      </w:r>
      <w:r w:rsidR="003803A5">
        <w:rPr>
          <w:rFonts w:cs="Arial"/>
          <w:szCs w:val="24"/>
        </w:rPr>
        <w:t xml:space="preserve">. </w:t>
      </w:r>
    </w:p>
    <w:p w14:paraId="3B556979" w14:textId="6ED0A737" w:rsidR="00571C3A" w:rsidRPr="000E00F9" w:rsidRDefault="00CB023C" w:rsidP="00F05234">
      <w:pPr>
        <w:pStyle w:val="BodyText"/>
        <w:spacing w:after="240"/>
        <w:rPr>
          <w:rFonts w:cs="Arial"/>
          <w:szCs w:val="24"/>
        </w:rPr>
      </w:pPr>
      <w:r w:rsidRPr="00860DA6">
        <w:rPr>
          <w:rFonts w:cs="Arial"/>
          <w:szCs w:val="24"/>
        </w:rPr>
        <w:t>Alternative route is via:</w:t>
      </w:r>
      <w:r w:rsidRPr="00860DA6">
        <w:rPr>
          <w:rFonts w:cs="Arial"/>
          <w:szCs w:val="24"/>
          <w:lang w:eastAsia="en-GB"/>
        </w:rPr>
        <w:t xml:space="preserve"> </w:t>
      </w:r>
      <w:r w:rsidR="000E00F9" w:rsidRPr="000E00F9">
        <w:rPr>
          <w:rFonts w:cs="Arial"/>
          <w:b/>
          <w:bCs/>
          <w:szCs w:val="24"/>
        </w:rPr>
        <w:t>A)</w:t>
      </w:r>
      <w:r w:rsidR="000E00F9">
        <w:rPr>
          <w:rFonts w:cs="Arial"/>
          <w:szCs w:val="24"/>
        </w:rPr>
        <w:t xml:space="preserve"> </w:t>
      </w:r>
      <w:r w:rsidR="000E00F9" w:rsidRPr="000E00F9">
        <w:rPr>
          <w:rFonts w:cs="Arial"/>
          <w:szCs w:val="24"/>
        </w:rPr>
        <w:t>Field Dalling Road, Langham Road, Bale Road, Gunthorpe Road, Holt</w:t>
      </w:r>
      <w:r w:rsidR="000E00F9">
        <w:rPr>
          <w:rFonts w:cs="Arial"/>
          <w:szCs w:val="24"/>
        </w:rPr>
        <w:t xml:space="preserve"> </w:t>
      </w:r>
      <w:r w:rsidR="000E00F9" w:rsidRPr="000E00F9">
        <w:rPr>
          <w:rFonts w:cs="Arial"/>
          <w:szCs w:val="24"/>
        </w:rPr>
        <w:t>Road, Brinton Road, Smokers Hole</w:t>
      </w:r>
      <w:r w:rsidRPr="00860DA6">
        <w:rPr>
          <w:rFonts w:cs="Arial"/>
          <w:szCs w:val="24"/>
        </w:rPr>
        <w:t>.</w:t>
      </w:r>
      <w:r w:rsidR="000E00F9">
        <w:rPr>
          <w:rFonts w:cs="Arial"/>
          <w:szCs w:val="24"/>
        </w:rPr>
        <w:t xml:space="preserve"> </w:t>
      </w:r>
      <w:r w:rsidR="000E00F9" w:rsidRPr="000E00F9">
        <w:rPr>
          <w:rFonts w:cs="Arial"/>
          <w:b/>
          <w:bCs/>
          <w:szCs w:val="24"/>
        </w:rPr>
        <w:t>B)</w:t>
      </w:r>
      <w:r w:rsidR="000E00F9" w:rsidRPr="000E00F9">
        <w:t xml:space="preserve"> </w:t>
      </w:r>
      <w:r w:rsidR="000E00F9" w:rsidRPr="000E00F9">
        <w:rPr>
          <w:rFonts w:cs="Arial"/>
          <w:szCs w:val="24"/>
        </w:rPr>
        <w:t>Hollow Lane, Field Dalling Road</w:t>
      </w:r>
      <w:r w:rsidR="00F05234">
        <w:rPr>
          <w:rFonts w:cs="Arial"/>
          <w:szCs w:val="24"/>
        </w:rPr>
        <w:t xml:space="preserve"> (</w:t>
      </w:r>
      <w:r w:rsidR="00F05234" w:rsidRPr="00F05234">
        <w:rPr>
          <w:rFonts w:cs="Arial"/>
          <w:szCs w:val="24"/>
        </w:rPr>
        <w:t>Gunthorpe, Field Dalling, Blakeney, Brinton,</w:t>
      </w:r>
      <w:r w:rsidR="00F05234">
        <w:rPr>
          <w:rFonts w:cs="Arial"/>
          <w:szCs w:val="24"/>
        </w:rPr>
        <w:t xml:space="preserve"> </w:t>
      </w:r>
      <w:r w:rsidR="00F05234" w:rsidRPr="00F05234">
        <w:rPr>
          <w:rFonts w:cs="Arial"/>
          <w:szCs w:val="24"/>
        </w:rPr>
        <w:t>Langham</w:t>
      </w:r>
      <w:r w:rsidR="00F05234">
        <w:rPr>
          <w:rFonts w:cs="Arial"/>
          <w:szCs w:val="24"/>
        </w:rPr>
        <w:t>).</w:t>
      </w:r>
    </w:p>
    <w:p w14:paraId="67784AD1" w14:textId="6AFE377E" w:rsidR="00732A19" w:rsidRDefault="00490EAF" w:rsidP="00571C3A">
      <w:pPr>
        <w:pStyle w:val="BodyText"/>
        <w:spacing w:after="240"/>
        <w:rPr>
          <w:rFonts w:cs="Arial"/>
          <w:szCs w:val="24"/>
        </w:rPr>
      </w:pPr>
      <w:r w:rsidRPr="00490EAF">
        <w:rPr>
          <w:rFonts w:cs="Arial"/>
          <w:szCs w:val="24"/>
        </w:rPr>
        <w:t xml:space="preserve">The works promoter for this restriction/closure is: </w:t>
      </w:r>
      <w:r w:rsidR="009A12A4">
        <w:rPr>
          <w:rFonts w:cs="Arial"/>
          <w:szCs w:val="24"/>
        </w:rPr>
        <w:t xml:space="preserve">Anglian Water. </w:t>
      </w:r>
      <w:r w:rsidRPr="00490EAF">
        <w:rPr>
          <w:rFonts w:cs="Arial"/>
          <w:szCs w:val="24"/>
        </w:rPr>
        <w:t xml:space="preserve">     </w:t>
      </w:r>
    </w:p>
    <w:p w14:paraId="0AC9C020" w14:textId="0B6AD0AE" w:rsidR="00B130B6" w:rsidRDefault="00B130B6" w:rsidP="00571C3A">
      <w:pPr>
        <w:pStyle w:val="BodyText"/>
        <w:spacing w:after="240"/>
        <w:rPr>
          <w:rFonts w:cs="Arial"/>
          <w:szCs w:val="24"/>
        </w:rPr>
      </w:pPr>
      <w:r>
        <w:rPr>
          <w:rFonts w:cs="Arial"/>
          <w:szCs w:val="24"/>
        </w:rPr>
        <w:t>Vehicular access will be permitted to a final destination in the Road</w:t>
      </w:r>
      <w:r w:rsidR="009970A2">
        <w:rPr>
          <w:rFonts w:cs="Arial"/>
          <w:szCs w:val="24"/>
        </w:rPr>
        <w:t>s A and B</w:t>
      </w:r>
      <w:r>
        <w:rPr>
          <w:rFonts w:cs="Arial"/>
          <w:szCs w:val="24"/>
        </w:rPr>
        <w:t xml:space="preserve"> where signs indicating such access is possible and permitted are in place.</w:t>
      </w:r>
    </w:p>
    <w:p w14:paraId="4A03F5A4" w14:textId="12069E26" w:rsidR="00551CF4" w:rsidRDefault="001320C1" w:rsidP="00571C3A">
      <w:pPr>
        <w:pStyle w:val="BodyText"/>
        <w:spacing w:after="240"/>
        <w:rPr>
          <w:rFonts w:cs="Arial"/>
          <w:szCs w:val="24"/>
        </w:rPr>
      </w:pPr>
      <w:bookmarkStart w:id="5" w:name="_Hlk160456824"/>
      <w:r>
        <w:rPr>
          <w:rFonts w:cs="Arial"/>
          <w:szCs w:val="24"/>
        </w:rPr>
        <w:t xml:space="preserve">The Order shall automatically revoke on the completion of the works/when the closure is no longer necessary or otherwise on the </w:t>
      </w:r>
      <w:proofErr w:type="gramStart"/>
      <w:r w:rsidR="005C5342">
        <w:rPr>
          <w:rFonts w:cs="Arial"/>
          <w:szCs w:val="24"/>
        </w:rPr>
        <w:t>18</w:t>
      </w:r>
      <w:r w:rsidR="005C5342" w:rsidRPr="005C5342">
        <w:rPr>
          <w:rFonts w:cs="Arial"/>
          <w:szCs w:val="24"/>
          <w:vertAlign w:val="superscript"/>
        </w:rPr>
        <w:t>th</w:t>
      </w:r>
      <w:proofErr w:type="gramEnd"/>
      <w:r w:rsidR="005C5342">
        <w:rPr>
          <w:rFonts w:cs="Arial"/>
          <w:szCs w:val="24"/>
        </w:rPr>
        <w:t xml:space="preserve"> November 2026</w:t>
      </w:r>
      <w:r>
        <w:rPr>
          <w:rFonts w:cs="Arial"/>
          <w:szCs w:val="24"/>
        </w:rPr>
        <w:t xml:space="preserve"> without further notice. </w:t>
      </w:r>
      <w:bookmarkEnd w:id="5"/>
    </w:p>
    <w:p w14:paraId="58C8FD16" w14:textId="07239A37" w:rsidR="00551CF4" w:rsidRPr="00860DA6" w:rsidRDefault="003803A5" w:rsidP="00571C3A">
      <w:pPr>
        <w:pStyle w:val="BodyText"/>
        <w:spacing w:after="240"/>
        <w:rPr>
          <w:rFonts w:cs="Arial"/>
          <w:szCs w:val="24"/>
        </w:rPr>
      </w:pPr>
      <w:r w:rsidRPr="00860DA6">
        <w:rPr>
          <w:rFonts w:cs="Arial"/>
          <w:szCs w:val="24"/>
        </w:rPr>
        <w:t>If necessary, the restriction could run for a maximum period of 18 months from the date the Order</w:t>
      </w:r>
      <w:r w:rsidR="00456E67">
        <w:rPr>
          <w:rFonts w:cs="Arial"/>
          <w:szCs w:val="24"/>
        </w:rPr>
        <w:t xml:space="preserve"> is effective</w:t>
      </w:r>
      <w:r w:rsidRPr="00860DA6">
        <w:rPr>
          <w:rFonts w:cs="Arial"/>
          <w:szCs w:val="24"/>
        </w:rPr>
        <w:t>.</w:t>
      </w:r>
    </w:p>
    <w:p w14:paraId="7C15B7F6" w14:textId="193D11CD" w:rsidR="00551CF4" w:rsidRPr="00860DA6" w:rsidRDefault="001320C1" w:rsidP="00571C3A">
      <w:pPr>
        <w:pStyle w:val="BodyText"/>
        <w:spacing w:after="240"/>
        <w:rPr>
          <w:rFonts w:cs="Arial"/>
          <w:szCs w:val="24"/>
        </w:rPr>
      </w:pPr>
      <w:r>
        <w:rPr>
          <w:rFonts w:cs="Arial"/>
          <w:szCs w:val="24"/>
        </w:rPr>
        <w:t xml:space="preserve">A person who </w:t>
      </w:r>
      <w:r w:rsidR="00A11079">
        <w:rPr>
          <w:rFonts w:cs="Arial"/>
          <w:szCs w:val="24"/>
        </w:rPr>
        <w:t xml:space="preserve">contravenes, or who uses or permits the use of a vehicle in contravention of the restriction/closure imposed by the Order shall be guilty of an offence. </w:t>
      </w:r>
    </w:p>
    <w:bookmarkEnd w:id="1"/>
    <w:bookmarkEnd w:id="2"/>
    <w:bookmarkEnd w:id="3"/>
    <w:p w14:paraId="35C64C77" w14:textId="085D65A2" w:rsidR="00551CF4" w:rsidRPr="00860DA6" w:rsidRDefault="005C5504" w:rsidP="00571C3A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Penalty: £1000 maximum fine on conviction and/or endorsement for contravention.</w:t>
      </w:r>
    </w:p>
    <w:p w14:paraId="11D9328B" w14:textId="7A177AD8" w:rsidR="00253B92" w:rsidRDefault="005C5504" w:rsidP="00571C3A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In the event of the start date being delayed the new start date will be displayed on site in advance.</w:t>
      </w:r>
    </w:p>
    <w:p w14:paraId="68351E41" w14:textId="40828D37" w:rsidR="00737B6F" w:rsidRPr="00860DA6" w:rsidRDefault="007153FB" w:rsidP="00571C3A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7153FB">
        <w:rPr>
          <w:rFonts w:ascii="Arial" w:hAnsi="Arial" w:cs="Arial"/>
          <w:sz w:val="24"/>
          <w:szCs w:val="24"/>
        </w:rPr>
        <w:t>Full details on the closure</w:t>
      </w:r>
      <w:r w:rsidR="00253B92">
        <w:rPr>
          <w:rFonts w:ascii="Arial" w:hAnsi="Arial" w:cs="Arial"/>
          <w:sz w:val="24"/>
          <w:szCs w:val="24"/>
        </w:rPr>
        <w:t xml:space="preserve"> are </w:t>
      </w:r>
      <w:r w:rsidRPr="007153FB">
        <w:rPr>
          <w:rFonts w:ascii="Arial" w:hAnsi="Arial" w:cs="Arial"/>
          <w:sz w:val="24"/>
          <w:szCs w:val="24"/>
        </w:rPr>
        <w:t xml:space="preserve">available at </w:t>
      </w:r>
      <w:hyperlink r:id="rId11" w:history="1">
        <w:r w:rsidR="00253B92" w:rsidRPr="00495039">
          <w:rPr>
            <w:rStyle w:val="Hyperlink"/>
            <w:rFonts w:ascii="Arial" w:hAnsi="Arial" w:cs="Arial"/>
            <w:sz w:val="24"/>
            <w:szCs w:val="24"/>
          </w:rPr>
          <w:t>https://one.network</w:t>
        </w:r>
      </w:hyperlink>
      <w:r w:rsidRPr="007153FB">
        <w:rPr>
          <w:rFonts w:ascii="Arial" w:hAnsi="Arial" w:cs="Arial"/>
          <w:sz w:val="24"/>
          <w:szCs w:val="24"/>
        </w:rPr>
        <w:t xml:space="preserve">. Any enquiries that cannot be answered on the </w:t>
      </w:r>
      <w:proofErr w:type="gramStart"/>
      <w:r w:rsidRPr="007153FB">
        <w:rPr>
          <w:rFonts w:ascii="Arial" w:hAnsi="Arial" w:cs="Arial"/>
          <w:sz w:val="24"/>
          <w:szCs w:val="24"/>
        </w:rPr>
        <w:t>one.network</w:t>
      </w:r>
      <w:proofErr w:type="gramEnd"/>
      <w:r w:rsidRPr="007153FB">
        <w:rPr>
          <w:rFonts w:ascii="Arial" w:hAnsi="Arial" w:cs="Arial"/>
          <w:sz w:val="24"/>
          <w:szCs w:val="24"/>
        </w:rPr>
        <w:t xml:space="preserve"> website should be directed to the </w:t>
      </w:r>
      <w:r w:rsidR="009A12A4">
        <w:rPr>
          <w:rFonts w:ascii="Arial" w:hAnsi="Arial" w:cs="Arial"/>
          <w:sz w:val="24"/>
          <w:szCs w:val="24"/>
        </w:rPr>
        <w:t>North</w:t>
      </w:r>
      <w:r w:rsidRPr="00860DA6">
        <w:rPr>
          <w:rFonts w:ascii="Arial" w:hAnsi="Arial" w:cs="Arial"/>
          <w:sz w:val="24"/>
          <w:szCs w:val="24"/>
        </w:rPr>
        <w:t xml:space="preserve"> Area Streetworks (</w:t>
      </w:r>
      <w:r w:rsidR="00F20F18">
        <w:rPr>
          <w:rFonts w:ascii="Arial" w:hAnsi="Arial" w:cs="Arial"/>
          <w:sz w:val="24"/>
          <w:szCs w:val="24"/>
        </w:rPr>
        <w:t>Infrastructure</w:t>
      </w:r>
      <w:r w:rsidRPr="00860DA6">
        <w:rPr>
          <w:rFonts w:ascii="Arial" w:hAnsi="Arial" w:cs="Arial"/>
          <w:sz w:val="24"/>
          <w:szCs w:val="24"/>
        </w:rPr>
        <w:t xml:space="preserve"> Department) contactable by telephone at 0344 800 8020 or email at </w:t>
      </w:r>
      <w:hyperlink r:id="rId12" w:history="1">
        <w:r w:rsidR="00253B92" w:rsidRPr="00495039">
          <w:rPr>
            <w:rStyle w:val="Hyperlink"/>
            <w:rFonts w:ascii="Arial" w:hAnsi="Arial" w:cs="Arial"/>
            <w:sz w:val="24"/>
            <w:szCs w:val="24"/>
          </w:rPr>
          <w:t>streetworks@norfolk.gov.uk</w:t>
        </w:r>
      </w:hyperlink>
      <w:r w:rsidR="00253B92">
        <w:rPr>
          <w:rFonts w:ascii="Arial" w:hAnsi="Arial" w:cs="Arial"/>
          <w:sz w:val="24"/>
          <w:szCs w:val="24"/>
        </w:rPr>
        <w:t xml:space="preserve"> </w:t>
      </w:r>
    </w:p>
    <w:p w14:paraId="488C319E" w14:textId="4A374B0C" w:rsidR="001F10BA" w:rsidRPr="00860DA6" w:rsidRDefault="00737B6F" w:rsidP="00571C3A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Dated thi</w:t>
      </w:r>
      <w:r w:rsidR="000A0369" w:rsidRPr="00860DA6">
        <w:rPr>
          <w:rFonts w:ascii="Arial" w:hAnsi="Arial" w:cs="Arial"/>
          <w:sz w:val="24"/>
          <w:szCs w:val="24"/>
        </w:rPr>
        <w:t xml:space="preserve">s </w:t>
      </w:r>
      <w:r w:rsidR="009A12A4">
        <w:rPr>
          <w:rFonts w:ascii="Arial" w:hAnsi="Arial" w:cs="Arial"/>
          <w:sz w:val="24"/>
          <w:szCs w:val="24"/>
        </w:rPr>
        <w:t>25</w:t>
      </w:r>
      <w:r w:rsidR="009A12A4" w:rsidRPr="009A12A4">
        <w:rPr>
          <w:rFonts w:ascii="Arial" w:hAnsi="Arial" w:cs="Arial"/>
          <w:sz w:val="24"/>
          <w:szCs w:val="24"/>
          <w:vertAlign w:val="superscript"/>
        </w:rPr>
        <w:t>th</w:t>
      </w:r>
      <w:r w:rsidR="009A12A4">
        <w:rPr>
          <w:rFonts w:ascii="Arial" w:hAnsi="Arial" w:cs="Arial"/>
          <w:sz w:val="24"/>
          <w:szCs w:val="24"/>
        </w:rPr>
        <w:t xml:space="preserve"> </w:t>
      </w:r>
      <w:r w:rsidR="00A104AF" w:rsidRPr="00860DA6">
        <w:rPr>
          <w:rFonts w:ascii="Arial" w:hAnsi="Arial" w:cs="Arial"/>
          <w:sz w:val="24"/>
          <w:szCs w:val="24"/>
        </w:rPr>
        <w:t>d</w:t>
      </w:r>
      <w:r w:rsidRPr="00860DA6">
        <w:rPr>
          <w:rFonts w:ascii="Arial" w:hAnsi="Arial" w:cs="Arial"/>
          <w:sz w:val="24"/>
          <w:szCs w:val="24"/>
        </w:rPr>
        <w:t xml:space="preserve">ay </w:t>
      </w:r>
      <w:r w:rsidR="0067730B" w:rsidRPr="00860DA6">
        <w:rPr>
          <w:rFonts w:ascii="Arial" w:hAnsi="Arial" w:cs="Arial"/>
          <w:sz w:val="24"/>
          <w:szCs w:val="24"/>
        </w:rPr>
        <w:t>of</w:t>
      </w:r>
      <w:r w:rsidR="0031575F" w:rsidRPr="00860DA6">
        <w:rPr>
          <w:rFonts w:ascii="Arial" w:hAnsi="Arial" w:cs="Arial"/>
          <w:sz w:val="24"/>
          <w:szCs w:val="24"/>
        </w:rPr>
        <w:t xml:space="preserve"> </w:t>
      </w:r>
      <w:r w:rsidR="009A12A4">
        <w:rPr>
          <w:rFonts w:ascii="Arial" w:hAnsi="Arial" w:cs="Arial"/>
          <w:sz w:val="24"/>
          <w:szCs w:val="24"/>
        </w:rPr>
        <w:t>September</w:t>
      </w:r>
      <w:r w:rsidR="0031575F" w:rsidRPr="00860DA6">
        <w:rPr>
          <w:rFonts w:ascii="Arial" w:hAnsi="Arial" w:cs="Arial"/>
          <w:sz w:val="24"/>
          <w:szCs w:val="24"/>
        </w:rPr>
        <w:t xml:space="preserve"> </w:t>
      </w:r>
      <w:r w:rsidR="009E64A9" w:rsidRPr="00860DA6">
        <w:rPr>
          <w:rFonts w:ascii="Arial" w:hAnsi="Arial" w:cs="Arial"/>
          <w:sz w:val="24"/>
          <w:szCs w:val="24"/>
        </w:rPr>
        <w:t>2</w:t>
      </w:r>
      <w:r w:rsidR="00CB4A98" w:rsidRPr="00860DA6">
        <w:rPr>
          <w:rFonts w:ascii="Arial" w:hAnsi="Arial" w:cs="Arial"/>
          <w:sz w:val="24"/>
          <w:szCs w:val="24"/>
        </w:rPr>
        <w:t>0</w:t>
      </w:r>
      <w:r w:rsidR="00E72B37" w:rsidRPr="00860DA6">
        <w:rPr>
          <w:rFonts w:ascii="Arial" w:hAnsi="Arial" w:cs="Arial"/>
          <w:sz w:val="24"/>
          <w:szCs w:val="24"/>
        </w:rPr>
        <w:t>2</w:t>
      </w:r>
      <w:r w:rsidR="00ED39EA">
        <w:rPr>
          <w:rFonts w:ascii="Arial" w:hAnsi="Arial" w:cs="Arial"/>
          <w:sz w:val="24"/>
          <w:szCs w:val="24"/>
        </w:rPr>
        <w:t>6</w:t>
      </w:r>
      <w:r w:rsidR="00431DF9" w:rsidRPr="00860DA6">
        <w:rPr>
          <w:rFonts w:ascii="Arial" w:hAnsi="Arial" w:cs="Arial"/>
          <w:sz w:val="24"/>
          <w:szCs w:val="24"/>
        </w:rPr>
        <w:t>.</w:t>
      </w:r>
    </w:p>
    <w:p w14:paraId="76D1C669" w14:textId="77777777" w:rsidR="00DF3F82" w:rsidRPr="00860DA6" w:rsidRDefault="00DF3F82" w:rsidP="00571C3A">
      <w:pPr>
        <w:tabs>
          <w:tab w:val="left" w:pos="6690"/>
        </w:tabs>
        <w:spacing w:after="240"/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Katrina Hulatt</w:t>
      </w:r>
    </w:p>
    <w:p w14:paraId="70F4C651" w14:textId="77777777" w:rsidR="00095784" w:rsidRPr="00860DA6" w:rsidRDefault="00095784" w:rsidP="00551CF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Director of Legal Services (nplaw)</w:t>
      </w:r>
    </w:p>
    <w:p w14:paraId="1D96DB99" w14:textId="77777777" w:rsidR="00DF3F82" w:rsidRPr="00860DA6" w:rsidRDefault="00DF3F82" w:rsidP="00551CF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County Hall</w:t>
      </w:r>
      <w:r w:rsidRPr="00860DA6">
        <w:rPr>
          <w:rFonts w:ascii="Arial" w:hAnsi="Arial" w:cs="Arial"/>
          <w:sz w:val="24"/>
          <w:szCs w:val="24"/>
        </w:rPr>
        <w:tab/>
      </w:r>
    </w:p>
    <w:p w14:paraId="3F733561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Martineau Lane</w:t>
      </w:r>
    </w:p>
    <w:p w14:paraId="41D397F0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Norwich</w:t>
      </w:r>
    </w:p>
    <w:p w14:paraId="6D78B9E3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NR1 2DH</w:t>
      </w:r>
    </w:p>
    <w:p w14:paraId="48B66D3F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</w:p>
    <w:p w14:paraId="5D5D0561" w14:textId="78575074" w:rsidR="00607ED6" w:rsidRPr="00860DA6" w:rsidRDefault="00607ED6" w:rsidP="001D7515">
      <w:pPr>
        <w:jc w:val="both"/>
        <w:rPr>
          <w:rFonts w:ascii="Arial" w:hAnsi="Arial" w:cs="Arial"/>
          <w:sz w:val="24"/>
          <w:szCs w:val="24"/>
        </w:rPr>
        <w:sectPr w:rsidR="00607ED6" w:rsidRPr="00860DA6" w:rsidSect="006647E5">
          <w:footerReference w:type="default" r:id="rId13"/>
          <w:pgSz w:w="11907" w:h="16840" w:code="9"/>
          <w:pgMar w:top="1008" w:right="1440" w:bottom="576" w:left="1440" w:header="720" w:footer="720" w:gutter="0"/>
          <w:cols w:space="720"/>
        </w:sectPr>
      </w:pPr>
    </w:p>
    <w:p w14:paraId="40F81395" w14:textId="72ADE170" w:rsidR="00763F63" w:rsidRDefault="00205412" w:rsidP="001D7515">
      <w:pPr>
        <w:jc w:val="both"/>
        <w:rPr>
          <w:rFonts w:ascii="Arial" w:hAnsi="Arial" w:cs="Arial"/>
          <w:caps/>
          <w:sz w:val="24"/>
          <w:szCs w:val="24"/>
        </w:rPr>
      </w:pPr>
      <w:r w:rsidRPr="00205412">
        <w:rPr>
          <w:rFonts w:ascii="Arial" w:hAnsi="Arial" w:cs="Arial"/>
          <w:caps/>
          <w:sz w:val="24"/>
          <w:szCs w:val="24"/>
        </w:rPr>
        <w:lastRenderedPageBreak/>
        <w:drawing>
          <wp:inline distT="0" distB="0" distL="0" distR="0" wp14:anchorId="13AE89A4" wp14:editId="10BBB988">
            <wp:extent cx="3884371" cy="5822680"/>
            <wp:effectExtent l="0" t="0" r="1905" b="6985"/>
            <wp:docPr id="959090605" name="Picture 1" descr="Map showing the roads restricted and any alternative route. This is described in the page tex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090605" name="Picture 1" descr="Map showing the roads restricted and any alternative route. This is described in the page tex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89593" cy="5830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CCB75" w14:textId="77777777" w:rsidR="00205412" w:rsidRDefault="00205412" w:rsidP="001D7515">
      <w:pPr>
        <w:jc w:val="both"/>
        <w:rPr>
          <w:rFonts w:ascii="Arial" w:hAnsi="Arial" w:cs="Arial"/>
          <w:caps/>
          <w:sz w:val="24"/>
          <w:szCs w:val="24"/>
        </w:rPr>
      </w:pPr>
    </w:p>
    <w:p w14:paraId="393AF766" w14:textId="478AFC17" w:rsidR="00205412" w:rsidRPr="00860DA6" w:rsidRDefault="009D597D" w:rsidP="001D7515">
      <w:pPr>
        <w:jc w:val="both"/>
        <w:rPr>
          <w:rFonts w:ascii="Arial" w:hAnsi="Arial" w:cs="Arial"/>
          <w:caps/>
          <w:sz w:val="24"/>
          <w:szCs w:val="24"/>
        </w:rPr>
      </w:pPr>
      <w:r w:rsidRPr="009D597D">
        <w:rPr>
          <w:rFonts w:ascii="Arial" w:hAnsi="Arial" w:cs="Arial"/>
          <w:caps/>
          <w:sz w:val="24"/>
          <w:szCs w:val="24"/>
        </w:rPr>
        <w:drawing>
          <wp:inline distT="0" distB="0" distL="0" distR="0" wp14:anchorId="39F5D57F" wp14:editId="7C0F19C2">
            <wp:extent cx="5939942" cy="3322999"/>
            <wp:effectExtent l="0" t="0" r="3810" b="0"/>
            <wp:docPr id="180416074" name="Picture 1" descr="Map showing the roads restricted and any alternative route. This is described in the page tex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16074" name="Picture 1" descr="Map showing the roads restricted and any alternative route. This is described in the page tex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58893" cy="3333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05412" w:rsidRPr="00860DA6" w:rsidSect="006647E5">
      <w:pgSz w:w="11907" w:h="16840" w:code="9"/>
      <w:pgMar w:top="1008" w:right="1440" w:bottom="57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EC983" w14:textId="77777777" w:rsidR="00112922" w:rsidRDefault="00112922">
      <w:r>
        <w:separator/>
      </w:r>
    </w:p>
  </w:endnote>
  <w:endnote w:type="continuationSeparator" w:id="0">
    <w:p w14:paraId="39DB017A" w14:textId="77777777" w:rsidR="00112922" w:rsidRDefault="00112922">
      <w:r>
        <w:continuationSeparator/>
      </w:r>
    </w:p>
  </w:endnote>
  <w:endnote w:type="continuationNotice" w:id="1">
    <w:p w14:paraId="6F7E20CE" w14:textId="77777777" w:rsidR="00112922" w:rsidRDefault="001129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AF591" w14:textId="174112D5" w:rsidR="00573FEB" w:rsidRPr="0025506F" w:rsidRDefault="009A12A4" w:rsidP="0025506F">
    <w:pPr>
      <w:pStyle w:val="Footer"/>
      <w:rPr>
        <w:rFonts w:ascii="Arial" w:hAnsi="Arial" w:cs="Arial"/>
        <w:i/>
        <w:iCs/>
      </w:rPr>
    </w:pPr>
    <w:r>
      <w:rPr>
        <w:rFonts w:ascii="Arial" w:hAnsi="Arial" w:cs="Arial"/>
        <w:i/>
        <w:iCs/>
      </w:rPr>
      <w:t xml:space="preserve">Langham </w:t>
    </w:r>
    <w:r w:rsidRPr="009A12A4">
      <w:rPr>
        <w:rFonts w:ascii="Arial" w:hAnsi="Arial" w:cs="Arial"/>
        <w:i/>
        <w:iCs/>
      </w:rPr>
      <w:t>NTRO11443</w:t>
    </w:r>
    <w:r>
      <w:rPr>
        <w:rFonts w:ascii="Arial" w:hAnsi="Arial" w:cs="Arial"/>
        <w:i/>
        <w:iCs/>
      </w:rPr>
      <w:t xml:space="preserve"> 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10B0F" w14:textId="77777777" w:rsidR="00112922" w:rsidRDefault="00112922">
      <w:r>
        <w:separator/>
      </w:r>
    </w:p>
  </w:footnote>
  <w:footnote w:type="continuationSeparator" w:id="0">
    <w:p w14:paraId="68AAA08D" w14:textId="77777777" w:rsidR="00112922" w:rsidRDefault="00112922">
      <w:r>
        <w:continuationSeparator/>
      </w:r>
    </w:p>
  </w:footnote>
  <w:footnote w:type="continuationNotice" w:id="1">
    <w:p w14:paraId="0D6F850D" w14:textId="77777777" w:rsidR="00112922" w:rsidRDefault="0011292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72BE7"/>
    <w:multiLevelType w:val="hybridMultilevel"/>
    <w:tmpl w:val="EA22BB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1A4FCA"/>
    <w:multiLevelType w:val="hybridMultilevel"/>
    <w:tmpl w:val="8E3619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BD12FA"/>
    <w:multiLevelType w:val="hybridMultilevel"/>
    <w:tmpl w:val="5D3E82C6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76AB53CF"/>
    <w:multiLevelType w:val="hybridMultilevel"/>
    <w:tmpl w:val="DD22E8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5171611">
    <w:abstractNumId w:val="3"/>
  </w:num>
  <w:num w:numId="2" w16cid:durableId="1294409352">
    <w:abstractNumId w:val="0"/>
  </w:num>
  <w:num w:numId="3" w16cid:durableId="1198007508">
    <w:abstractNumId w:val="2"/>
  </w:num>
  <w:num w:numId="4" w16cid:durableId="1811512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94D"/>
    <w:rsid w:val="00006620"/>
    <w:rsid w:val="00017D0C"/>
    <w:rsid w:val="0002192F"/>
    <w:rsid w:val="000258E9"/>
    <w:rsid w:val="00027829"/>
    <w:rsid w:val="00046487"/>
    <w:rsid w:val="00046579"/>
    <w:rsid w:val="00054978"/>
    <w:rsid w:val="0005773B"/>
    <w:rsid w:val="00057A9D"/>
    <w:rsid w:val="00061F50"/>
    <w:rsid w:val="00064B0A"/>
    <w:rsid w:val="0006531B"/>
    <w:rsid w:val="00075C50"/>
    <w:rsid w:val="00087121"/>
    <w:rsid w:val="000920CA"/>
    <w:rsid w:val="00094E79"/>
    <w:rsid w:val="00095784"/>
    <w:rsid w:val="000A0369"/>
    <w:rsid w:val="000B70BA"/>
    <w:rsid w:val="000C2196"/>
    <w:rsid w:val="000C3329"/>
    <w:rsid w:val="000C7C15"/>
    <w:rsid w:val="000D1A98"/>
    <w:rsid w:val="000D3AC1"/>
    <w:rsid w:val="000D62E3"/>
    <w:rsid w:val="000D6552"/>
    <w:rsid w:val="000E00F9"/>
    <w:rsid w:val="000E291C"/>
    <w:rsid w:val="000F306F"/>
    <w:rsid w:val="000F4AAF"/>
    <w:rsid w:val="00105016"/>
    <w:rsid w:val="00105227"/>
    <w:rsid w:val="0010596C"/>
    <w:rsid w:val="00107FDE"/>
    <w:rsid w:val="00112922"/>
    <w:rsid w:val="0011318B"/>
    <w:rsid w:val="00114370"/>
    <w:rsid w:val="0011455D"/>
    <w:rsid w:val="001165BA"/>
    <w:rsid w:val="001174E9"/>
    <w:rsid w:val="001248DA"/>
    <w:rsid w:val="00125433"/>
    <w:rsid w:val="00125A01"/>
    <w:rsid w:val="001310EF"/>
    <w:rsid w:val="001320C1"/>
    <w:rsid w:val="001325AC"/>
    <w:rsid w:val="00134461"/>
    <w:rsid w:val="001362AE"/>
    <w:rsid w:val="00136C6A"/>
    <w:rsid w:val="0014389C"/>
    <w:rsid w:val="00147CB2"/>
    <w:rsid w:val="001608BD"/>
    <w:rsid w:val="00163DC0"/>
    <w:rsid w:val="00172D3C"/>
    <w:rsid w:val="00173462"/>
    <w:rsid w:val="00180909"/>
    <w:rsid w:val="00180CB6"/>
    <w:rsid w:val="001821CB"/>
    <w:rsid w:val="00183F05"/>
    <w:rsid w:val="001846C9"/>
    <w:rsid w:val="00184F4A"/>
    <w:rsid w:val="00187A4E"/>
    <w:rsid w:val="00187B6A"/>
    <w:rsid w:val="001955E1"/>
    <w:rsid w:val="00196666"/>
    <w:rsid w:val="001A5854"/>
    <w:rsid w:val="001A712E"/>
    <w:rsid w:val="001B2E52"/>
    <w:rsid w:val="001B3262"/>
    <w:rsid w:val="001B4E1D"/>
    <w:rsid w:val="001B6811"/>
    <w:rsid w:val="001C01F6"/>
    <w:rsid w:val="001C158C"/>
    <w:rsid w:val="001C4F71"/>
    <w:rsid w:val="001C7AAA"/>
    <w:rsid w:val="001D008F"/>
    <w:rsid w:val="001D4AC1"/>
    <w:rsid w:val="001D7515"/>
    <w:rsid w:val="001D7FB2"/>
    <w:rsid w:val="001E6040"/>
    <w:rsid w:val="001F086D"/>
    <w:rsid w:val="001F10BA"/>
    <w:rsid w:val="001F1254"/>
    <w:rsid w:val="001F14FC"/>
    <w:rsid w:val="00201DF5"/>
    <w:rsid w:val="0020244B"/>
    <w:rsid w:val="00205412"/>
    <w:rsid w:val="0021295C"/>
    <w:rsid w:val="00214989"/>
    <w:rsid w:val="0022109F"/>
    <w:rsid w:val="002219E1"/>
    <w:rsid w:val="002305E9"/>
    <w:rsid w:val="00233DD2"/>
    <w:rsid w:val="00243051"/>
    <w:rsid w:val="002520B4"/>
    <w:rsid w:val="00253B92"/>
    <w:rsid w:val="0025506F"/>
    <w:rsid w:val="002603B1"/>
    <w:rsid w:val="00260747"/>
    <w:rsid w:val="0026367C"/>
    <w:rsid w:val="00266754"/>
    <w:rsid w:val="0027599C"/>
    <w:rsid w:val="00280501"/>
    <w:rsid w:val="00287DA2"/>
    <w:rsid w:val="00290E3B"/>
    <w:rsid w:val="0029304F"/>
    <w:rsid w:val="002976DE"/>
    <w:rsid w:val="002A134D"/>
    <w:rsid w:val="002B65BC"/>
    <w:rsid w:val="002C6461"/>
    <w:rsid w:val="002D4970"/>
    <w:rsid w:val="002D52E5"/>
    <w:rsid w:val="002D5BFE"/>
    <w:rsid w:val="002D7C4C"/>
    <w:rsid w:val="002E3045"/>
    <w:rsid w:val="002E4D26"/>
    <w:rsid w:val="002E6890"/>
    <w:rsid w:val="002F4083"/>
    <w:rsid w:val="002F5962"/>
    <w:rsid w:val="00314A17"/>
    <w:rsid w:val="0031522F"/>
    <w:rsid w:val="0031575F"/>
    <w:rsid w:val="00317DB0"/>
    <w:rsid w:val="00321B1D"/>
    <w:rsid w:val="003229A8"/>
    <w:rsid w:val="00323A18"/>
    <w:rsid w:val="0033091B"/>
    <w:rsid w:val="00331F48"/>
    <w:rsid w:val="00337AAA"/>
    <w:rsid w:val="003509ED"/>
    <w:rsid w:val="00355AFF"/>
    <w:rsid w:val="00365DAF"/>
    <w:rsid w:val="003803A5"/>
    <w:rsid w:val="00386E05"/>
    <w:rsid w:val="00390305"/>
    <w:rsid w:val="00392E38"/>
    <w:rsid w:val="003943F5"/>
    <w:rsid w:val="003A5E0B"/>
    <w:rsid w:val="003B0FDA"/>
    <w:rsid w:val="003B187E"/>
    <w:rsid w:val="003B55AD"/>
    <w:rsid w:val="003C29BA"/>
    <w:rsid w:val="003C43AE"/>
    <w:rsid w:val="003C4DE3"/>
    <w:rsid w:val="003E4786"/>
    <w:rsid w:val="003E48C4"/>
    <w:rsid w:val="003F4F2E"/>
    <w:rsid w:val="003F7042"/>
    <w:rsid w:val="00402C43"/>
    <w:rsid w:val="00416E3E"/>
    <w:rsid w:val="004209A8"/>
    <w:rsid w:val="00424ADA"/>
    <w:rsid w:val="00431DF9"/>
    <w:rsid w:val="00434471"/>
    <w:rsid w:val="004348E6"/>
    <w:rsid w:val="004447B4"/>
    <w:rsid w:val="00447160"/>
    <w:rsid w:val="00456E67"/>
    <w:rsid w:val="00457B96"/>
    <w:rsid w:val="00461364"/>
    <w:rsid w:val="004751E7"/>
    <w:rsid w:val="00477F5D"/>
    <w:rsid w:val="00485472"/>
    <w:rsid w:val="0048621E"/>
    <w:rsid w:val="00490571"/>
    <w:rsid w:val="00490EAF"/>
    <w:rsid w:val="004918A3"/>
    <w:rsid w:val="0049386B"/>
    <w:rsid w:val="004B771E"/>
    <w:rsid w:val="004C0B66"/>
    <w:rsid w:val="004C5E3E"/>
    <w:rsid w:val="004D498E"/>
    <w:rsid w:val="004E0E50"/>
    <w:rsid w:val="004E130D"/>
    <w:rsid w:val="004E5D96"/>
    <w:rsid w:val="004F3B1A"/>
    <w:rsid w:val="004F5B90"/>
    <w:rsid w:val="004F658E"/>
    <w:rsid w:val="005006A8"/>
    <w:rsid w:val="005202E1"/>
    <w:rsid w:val="005352D7"/>
    <w:rsid w:val="00541455"/>
    <w:rsid w:val="00544B16"/>
    <w:rsid w:val="005473CC"/>
    <w:rsid w:val="00551CF4"/>
    <w:rsid w:val="00555118"/>
    <w:rsid w:val="00563431"/>
    <w:rsid w:val="00565D88"/>
    <w:rsid w:val="005711B5"/>
    <w:rsid w:val="00571C3A"/>
    <w:rsid w:val="00573FEB"/>
    <w:rsid w:val="00575D25"/>
    <w:rsid w:val="00576C29"/>
    <w:rsid w:val="0058131C"/>
    <w:rsid w:val="00583526"/>
    <w:rsid w:val="00585853"/>
    <w:rsid w:val="00585F4C"/>
    <w:rsid w:val="005864FF"/>
    <w:rsid w:val="00591FF2"/>
    <w:rsid w:val="00592CEC"/>
    <w:rsid w:val="00596B90"/>
    <w:rsid w:val="0059739E"/>
    <w:rsid w:val="005A0F62"/>
    <w:rsid w:val="005A2A51"/>
    <w:rsid w:val="005B2473"/>
    <w:rsid w:val="005B41B4"/>
    <w:rsid w:val="005C1A23"/>
    <w:rsid w:val="005C1E93"/>
    <w:rsid w:val="005C5342"/>
    <w:rsid w:val="005C5504"/>
    <w:rsid w:val="005C568B"/>
    <w:rsid w:val="005C6A17"/>
    <w:rsid w:val="005D3370"/>
    <w:rsid w:val="005E4DA3"/>
    <w:rsid w:val="005E5445"/>
    <w:rsid w:val="005E6207"/>
    <w:rsid w:val="005E7CB8"/>
    <w:rsid w:val="005F4C03"/>
    <w:rsid w:val="00601B5D"/>
    <w:rsid w:val="00607ED6"/>
    <w:rsid w:val="0061278B"/>
    <w:rsid w:val="00621774"/>
    <w:rsid w:val="00626F1A"/>
    <w:rsid w:val="00631059"/>
    <w:rsid w:val="0063433C"/>
    <w:rsid w:val="00634EEB"/>
    <w:rsid w:val="0063697A"/>
    <w:rsid w:val="00637C8F"/>
    <w:rsid w:val="00640FD6"/>
    <w:rsid w:val="00641ABA"/>
    <w:rsid w:val="00646EE2"/>
    <w:rsid w:val="00647E09"/>
    <w:rsid w:val="006536FD"/>
    <w:rsid w:val="00660F1F"/>
    <w:rsid w:val="00662F6E"/>
    <w:rsid w:val="006647E5"/>
    <w:rsid w:val="006728A9"/>
    <w:rsid w:val="00675420"/>
    <w:rsid w:val="00675EF1"/>
    <w:rsid w:val="0067730B"/>
    <w:rsid w:val="00682809"/>
    <w:rsid w:val="00686643"/>
    <w:rsid w:val="00687730"/>
    <w:rsid w:val="0069353F"/>
    <w:rsid w:val="006A5E15"/>
    <w:rsid w:val="006B1F3F"/>
    <w:rsid w:val="006B3AF8"/>
    <w:rsid w:val="006B4600"/>
    <w:rsid w:val="006D2F5B"/>
    <w:rsid w:val="006E42BD"/>
    <w:rsid w:val="006F424C"/>
    <w:rsid w:val="006F5F5E"/>
    <w:rsid w:val="00704AC7"/>
    <w:rsid w:val="0071058F"/>
    <w:rsid w:val="007119FE"/>
    <w:rsid w:val="00713C95"/>
    <w:rsid w:val="007153FB"/>
    <w:rsid w:val="00721BCA"/>
    <w:rsid w:val="007273D9"/>
    <w:rsid w:val="00732A19"/>
    <w:rsid w:val="007332B9"/>
    <w:rsid w:val="00733850"/>
    <w:rsid w:val="00733B1F"/>
    <w:rsid w:val="00734EEA"/>
    <w:rsid w:val="00737B6F"/>
    <w:rsid w:val="007405E9"/>
    <w:rsid w:val="00741D12"/>
    <w:rsid w:val="00744D30"/>
    <w:rsid w:val="00747F82"/>
    <w:rsid w:val="00760828"/>
    <w:rsid w:val="007612FF"/>
    <w:rsid w:val="00761C8F"/>
    <w:rsid w:val="00763F63"/>
    <w:rsid w:val="007642BD"/>
    <w:rsid w:val="0077477D"/>
    <w:rsid w:val="00774A34"/>
    <w:rsid w:val="007774C7"/>
    <w:rsid w:val="00777F5F"/>
    <w:rsid w:val="00780833"/>
    <w:rsid w:val="007810C4"/>
    <w:rsid w:val="007822B2"/>
    <w:rsid w:val="007831B1"/>
    <w:rsid w:val="007846B5"/>
    <w:rsid w:val="007858CC"/>
    <w:rsid w:val="0079087F"/>
    <w:rsid w:val="00795835"/>
    <w:rsid w:val="007A3C63"/>
    <w:rsid w:val="007B4A2B"/>
    <w:rsid w:val="007C3AD4"/>
    <w:rsid w:val="007D3F80"/>
    <w:rsid w:val="007E1D6D"/>
    <w:rsid w:val="007E37FC"/>
    <w:rsid w:val="007E45D4"/>
    <w:rsid w:val="007E54E8"/>
    <w:rsid w:val="007F270A"/>
    <w:rsid w:val="007F61E6"/>
    <w:rsid w:val="007F7F8E"/>
    <w:rsid w:val="00803388"/>
    <w:rsid w:val="00803558"/>
    <w:rsid w:val="00806497"/>
    <w:rsid w:val="00807D94"/>
    <w:rsid w:val="008137E0"/>
    <w:rsid w:val="008139D9"/>
    <w:rsid w:val="00823286"/>
    <w:rsid w:val="008250F0"/>
    <w:rsid w:val="00831FF4"/>
    <w:rsid w:val="00854624"/>
    <w:rsid w:val="00855452"/>
    <w:rsid w:val="0085676D"/>
    <w:rsid w:val="00860DA6"/>
    <w:rsid w:val="00874C98"/>
    <w:rsid w:val="008837BC"/>
    <w:rsid w:val="008870B5"/>
    <w:rsid w:val="008922C9"/>
    <w:rsid w:val="008A251E"/>
    <w:rsid w:val="008A48FE"/>
    <w:rsid w:val="008A7C7B"/>
    <w:rsid w:val="008B26D1"/>
    <w:rsid w:val="008B7F07"/>
    <w:rsid w:val="008C280A"/>
    <w:rsid w:val="008D4BD4"/>
    <w:rsid w:val="008E0E8C"/>
    <w:rsid w:val="008E2C13"/>
    <w:rsid w:val="008E373C"/>
    <w:rsid w:val="008F1689"/>
    <w:rsid w:val="008F6FB1"/>
    <w:rsid w:val="008F7B80"/>
    <w:rsid w:val="009046C1"/>
    <w:rsid w:val="00907578"/>
    <w:rsid w:val="0091001D"/>
    <w:rsid w:val="0091052A"/>
    <w:rsid w:val="00911B3D"/>
    <w:rsid w:val="0091350D"/>
    <w:rsid w:val="0091543D"/>
    <w:rsid w:val="009212A0"/>
    <w:rsid w:val="009235ED"/>
    <w:rsid w:val="009246DE"/>
    <w:rsid w:val="00924CAF"/>
    <w:rsid w:val="00925C59"/>
    <w:rsid w:val="00930C3D"/>
    <w:rsid w:val="00955804"/>
    <w:rsid w:val="009734BA"/>
    <w:rsid w:val="00980756"/>
    <w:rsid w:val="00990758"/>
    <w:rsid w:val="009938DC"/>
    <w:rsid w:val="009970A2"/>
    <w:rsid w:val="009A12A4"/>
    <w:rsid w:val="009A691C"/>
    <w:rsid w:val="009C01B0"/>
    <w:rsid w:val="009C0985"/>
    <w:rsid w:val="009C548A"/>
    <w:rsid w:val="009C5C99"/>
    <w:rsid w:val="009C6829"/>
    <w:rsid w:val="009C7079"/>
    <w:rsid w:val="009D01DC"/>
    <w:rsid w:val="009D597D"/>
    <w:rsid w:val="009D6377"/>
    <w:rsid w:val="009E0084"/>
    <w:rsid w:val="009E20AB"/>
    <w:rsid w:val="009E3134"/>
    <w:rsid w:val="009E4B54"/>
    <w:rsid w:val="009E64A9"/>
    <w:rsid w:val="009E6D1D"/>
    <w:rsid w:val="009E75F0"/>
    <w:rsid w:val="009F2DD4"/>
    <w:rsid w:val="009F367D"/>
    <w:rsid w:val="009F67AF"/>
    <w:rsid w:val="00A04344"/>
    <w:rsid w:val="00A04AA8"/>
    <w:rsid w:val="00A0793C"/>
    <w:rsid w:val="00A104AF"/>
    <w:rsid w:val="00A11079"/>
    <w:rsid w:val="00A23423"/>
    <w:rsid w:val="00A2449D"/>
    <w:rsid w:val="00A2589D"/>
    <w:rsid w:val="00A31D19"/>
    <w:rsid w:val="00A45EF6"/>
    <w:rsid w:val="00A47C31"/>
    <w:rsid w:val="00A513ED"/>
    <w:rsid w:val="00A52543"/>
    <w:rsid w:val="00A55A6F"/>
    <w:rsid w:val="00A62159"/>
    <w:rsid w:val="00A63B22"/>
    <w:rsid w:val="00A63C3A"/>
    <w:rsid w:val="00A6786F"/>
    <w:rsid w:val="00A74336"/>
    <w:rsid w:val="00A75EEE"/>
    <w:rsid w:val="00A77CC9"/>
    <w:rsid w:val="00A81A94"/>
    <w:rsid w:val="00A81DF5"/>
    <w:rsid w:val="00A85713"/>
    <w:rsid w:val="00A85FB5"/>
    <w:rsid w:val="00A871D1"/>
    <w:rsid w:val="00A9200A"/>
    <w:rsid w:val="00A9575F"/>
    <w:rsid w:val="00A95A8E"/>
    <w:rsid w:val="00AA0295"/>
    <w:rsid w:val="00AA0B83"/>
    <w:rsid w:val="00AA2A3C"/>
    <w:rsid w:val="00AA321C"/>
    <w:rsid w:val="00AA34A4"/>
    <w:rsid w:val="00AA5226"/>
    <w:rsid w:val="00AA73C8"/>
    <w:rsid w:val="00AB120C"/>
    <w:rsid w:val="00AB34D6"/>
    <w:rsid w:val="00AB5894"/>
    <w:rsid w:val="00AC25E0"/>
    <w:rsid w:val="00AC2B2B"/>
    <w:rsid w:val="00AC7BEA"/>
    <w:rsid w:val="00AD16F6"/>
    <w:rsid w:val="00AD2629"/>
    <w:rsid w:val="00AE7FEF"/>
    <w:rsid w:val="00AF70DB"/>
    <w:rsid w:val="00AF7111"/>
    <w:rsid w:val="00B00648"/>
    <w:rsid w:val="00B00918"/>
    <w:rsid w:val="00B00AEB"/>
    <w:rsid w:val="00B06E10"/>
    <w:rsid w:val="00B07605"/>
    <w:rsid w:val="00B11C4A"/>
    <w:rsid w:val="00B12475"/>
    <w:rsid w:val="00B129C3"/>
    <w:rsid w:val="00B130B6"/>
    <w:rsid w:val="00B13206"/>
    <w:rsid w:val="00B21E53"/>
    <w:rsid w:val="00B247FD"/>
    <w:rsid w:val="00B3317D"/>
    <w:rsid w:val="00B331CA"/>
    <w:rsid w:val="00B43185"/>
    <w:rsid w:val="00B4440E"/>
    <w:rsid w:val="00B45EC5"/>
    <w:rsid w:val="00B50651"/>
    <w:rsid w:val="00B50D63"/>
    <w:rsid w:val="00B5261D"/>
    <w:rsid w:val="00B52AC3"/>
    <w:rsid w:val="00B5444A"/>
    <w:rsid w:val="00B57F9E"/>
    <w:rsid w:val="00B62C89"/>
    <w:rsid w:val="00B70549"/>
    <w:rsid w:val="00B715D8"/>
    <w:rsid w:val="00B869CF"/>
    <w:rsid w:val="00B91ED9"/>
    <w:rsid w:val="00B92614"/>
    <w:rsid w:val="00B93390"/>
    <w:rsid w:val="00B9678A"/>
    <w:rsid w:val="00BA12DA"/>
    <w:rsid w:val="00BA3AD3"/>
    <w:rsid w:val="00BA3B7B"/>
    <w:rsid w:val="00BA5396"/>
    <w:rsid w:val="00BA6813"/>
    <w:rsid w:val="00BA6F03"/>
    <w:rsid w:val="00BA7B5E"/>
    <w:rsid w:val="00BB2DC3"/>
    <w:rsid w:val="00BB5517"/>
    <w:rsid w:val="00BE0F6D"/>
    <w:rsid w:val="00BE3F81"/>
    <w:rsid w:val="00BE7766"/>
    <w:rsid w:val="00BF1862"/>
    <w:rsid w:val="00BF7193"/>
    <w:rsid w:val="00C01E0A"/>
    <w:rsid w:val="00C0320F"/>
    <w:rsid w:val="00C16369"/>
    <w:rsid w:val="00C163F7"/>
    <w:rsid w:val="00C2290D"/>
    <w:rsid w:val="00C241FB"/>
    <w:rsid w:val="00C26B74"/>
    <w:rsid w:val="00C36E32"/>
    <w:rsid w:val="00C40172"/>
    <w:rsid w:val="00C429ED"/>
    <w:rsid w:val="00C455BE"/>
    <w:rsid w:val="00C45D4F"/>
    <w:rsid w:val="00C52F5A"/>
    <w:rsid w:val="00C55E8F"/>
    <w:rsid w:val="00C6066C"/>
    <w:rsid w:val="00C60A35"/>
    <w:rsid w:val="00C616A6"/>
    <w:rsid w:val="00C85B28"/>
    <w:rsid w:val="00C85C14"/>
    <w:rsid w:val="00CA030F"/>
    <w:rsid w:val="00CA2507"/>
    <w:rsid w:val="00CA76A9"/>
    <w:rsid w:val="00CB023C"/>
    <w:rsid w:val="00CB4A98"/>
    <w:rsid w:val="00CB633F"/>
    <w:rsid w:val="00CC31B3"/>
    <w:rsid w:val="00CC5C1E"/>
    <w:rsid w:val="00CC6093"/>
    <w:rsid w:val="00CC7EE1"/>
    <w:rsid w:val="00CD14E4"/>
    <w:rsid w:val="00CD314D"/>
    <w:rsid w:val="00CE1C42"/>
    <w:rsid w:val="00CF0002"/>
    <w:rsid w:val="00CF0B8C"/>
    <w:rsid w:val="00CF1734"/>
    <w:rsid w:val="00CF21FF"/>
    <w:rsid w:val="00CF55A3"/>
    <w:rsid w:val="00CF773F"/>
    <w:rsid w:val="00D026CF"/>
    <w:rsid w:val="00D23049"/>
    <w:rsid w:val="00D401E0"/>
    <w:rsid w:val="00D4536A"/>
    <w:rsid w:val="00D45692"/>
    <w:rsid w:val="00D605ED"/>
    <w:rsid w:val="00D63F32"/>
    <w:rsid w:val="00D73562"/>
    <w:rsid w:val="00D74442"/>
    <w:rsid w:val="00D74809"/>
    <w:rsid w:val="00D907FD"/>
    <w:rsid w:val="00D949E7"/>
    <w:rsid w:val="00DA17FE"/>
    <w:rsid w:val="00DA1F3B"/>
    <w:rsid w:val="00DA245F"/>
    <w:rsid w:val="00DA5ACF"/>
    <w:rsid w:val="00DA6A9D"/>
    <w:rsid w:val="00DA6FF6"/>
    <w:rsid w:val="00DB6CF4"/>
    <w:rsid w:val="00DC1659"/>
    <w:rsid w:val="00DC7DFC"/>
    <w:rsid w:val="00DD158F"/>
    <w:rsid w:val="00DD34C5"/>
    <w:rsid w:val="00DD7188"/>
    <w:rsid w:val="00DD7CCF"/>
    <w:rsid w:val="00DE00B2"/>
    <w:rsid w:val="00DE4C2E"/>
    <w:rsid w:val="00DE4CC0"/>
    <w:rsid w:val="00DF3F82"/>
    <w:rsid w:val="00DF6A20"/>
    <w:rsid w:val="00E07805"/>
    <w:rsid w:val="00E14231"/>
    <w:rsid w:val="00E303B6"/>
    <w:rsid w:val="00E32A5B"/>
    <w:rsid w:val="00E35F7B"/>
    <w:rsid w:val="00E36232"/>
    <w:rsid w:val="00E40018"/>
    <w:rsid w:val="00E46899"/>
    <w:rsid w:val="00E553AC"/>
    <w:rsid w:val="00E70AC5"/>
    <w:rsid w:val="00E70F36"/>
    <w:rsid w:val="00E7267B"/>
    <w:rsid w:val="00E72A4F"/>
    <w:rsid w:val="00E72B37"/>
    <w:rsid w:val="00E73FEB"/>
    <w:rsid w:val="00E75D3C"/>
    <w:rsid w:val="00E8443D"/>
    <w:rsid w:val="00E857E9"/>
    <w:rsid w:val="00E87DF2"/>
    <w:rsid w:val="00E9394D"/>
    <w:rsid w:val="00EA1506"/>
    <w:rsid w:val="00EB4F5F"/>
    <w:rsid w:val="00EB6D3C"/>
    <w:rsid w:val="00EC0D61"/>
    <w:rsid w:val="00EC36D8"/>
    <w:rsid w:val="00EC3724"/>
    <w:rsid w:val="00EC4AB9"/>
    <w:rsid w:val="00EC71CC"/>
    <w:rsid w:val="00ED39EA"/>
    <w:rsid w:val="00ED53E0"/>
    <w:rsid w:val="00EE3E91"/>
    <w:rsid w:val="00EE60A7"/>
    <w:rsid w:val="00EF0BC6"/>
    <w:rsid w:val="00EF2C7B"/>
    <w:rsid w:val="00EF77CB"/>
    <w:rsid w:val="00EF793F"/>
    <w:rsid w:val="00F01BBF"/>
    <w:rsid w:val="00F04979"/>
    <w:rsid w:val="00F05234"/>
    <w:rsid w:val="00F05EDE"/>
    <w:rsid w:val="00F12637"/>
    <w:rsid w:val="00F13CA8"/>
    <w:rsid w:val="00F1591D"/>
    <w:rsid w:val="00F179F0"/>
    <w:rsid w:val="00F20F18"/>
    <w:rsid w:val="00F24643"/>
    <w:rsid w:val="00F36681"/>
    <w:rsid w:val="00F4142F"/>
    <w:rsid w:val="00F506B8"/>
    <w:rsid w:val="00F577F8"/>
    <w:rsid w:val="00F6364C"/>
    <w:rsid w:val="00F705EF"/>
    <w:rsid w:val="00F71750"/>
    <w:rsid w:val="00F736F6"/>
    <w:rsid w:val="00F76C29"/>
    <w:rsid w:val="00F8208E"/>
    <w:rsid w:val="00F8484B"/>
    <w:rsid w:val="00F869BB"/>
    <w:rsid w:val="00F87512"/>
    <w:rsid w:val="00F8781A"/>
    <w:rsid w:val="00F93285"/>
    <w:rsid w:val="00F956DE"/>
    <w:rsid w:val="00FA2208"/>
    <w:rsid w:val="00FA5BC0"/>
    <w:rsid w:val="00FB3735"/>
    <w:rsid w:val="00FC0E61"/>
    <w:rsid w:val="00FC1B24"/>
    <w:rsid w:val="00FD1CA6"/>
    <w:rsid w:val="00FD2710"/>
    <w:rsid w:val="00FE1B8F"/>
    <w:rsid w:val="00FE1D01"/>
    <w:rsid w:val="00FE599A"/>
    <w:rsid w:val="00FF12D3"/>
    <w:rsid w:val="00FF1ACE"/>
    <w:rsid w:val="00FF4F27"/>
    <w:rsid w:val="00FF54AB"/>
    <w:rsid w:val="00FF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A988E9"/>
  <w15:chartTrackingRefBased/>
  <w15:docId w15:val="{EF103530-D8CC-44FC-8818-2F332F923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ind w:right="5"/>
      <w:jc w:val="center"/>
      <w:outlineLvl w:val="0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pPr>
      <w:ind w:right="5"/>
      <w:jc w:val="both"/>
    </w:pPr>
    <w:rPr>
      <w:rFonts w:ascii="Arial" w:hAnsi="Arial"/>
      <w:sz w:val="24"/>
    </w:rPr>
  </w:style>
  <w:style w:type="paragraph" w:styleId="BalloonText">
    <w:name w:val="Balloon Text"/>
    <w:basedOn w:val="Normal"/>
    <w:semiHidden/>
    <w:rsid w:val="00B70549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1D7515"/>
    <w:rPr>
      <w:rFonts w:ascii="Arial" w:hAnsi="Arial"/>
      <w:sz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2F4083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2F4083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styleId="PlaceholderText">
    <w:name w:val="Placeholder Text"/>
    <w:uiPriority w:val="99"/>
    <w:semiHidden/>
    <w:rsid w:val="00573FEB"/>
    <w:rPr>
      <w:color w:val="808080"/>
    </w:rPr>
  </w:style>
  <w:style w:type="character" w:styleId="Hyperlink">
    <w:name w:val="Hyperlink"/>
    <w:basedOn w:val="DefaultParagraphFont"/>
    <w:rsid w:val="008F16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68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F736F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36F6"/>
  </w:style>
  <w:style w:type="character" w:customStyle="1" w:styleId="CommentTextChar">
    <w:name w:val="Comment Text Char"/>
    <w:basedOn w:val="DefaultParagraphFont"/>
    <w:link w:val="CommentText"/>
    <w:rsid w:val="00F736F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736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736F6"/>
    <w:rPr>
      <w:b/>
      <w:bCs/>
      <w:lang w:eastAsia="en-US"/>
    </w:rPr>
  </w:style>
  <w:style w:type="paragraph" w:styleId="Revision">
    <w:name w:val="Revision"/>
    <w:hidden/>
    <w:uiPriority w:val="99"/>
    <w:semiHidden/>
    <w:rsid w:val="00A55A6F"/>
    <w:rPr>
      <w:lang w:eastAsia="en-US"/>
    </w:rPr>
  </w:style>
  <w:style w:type="character" w:customStyle="1" w:styleId="Heading1Char">
    <w:name w:val="Heading 1 Char"/>
    <w:basedOn w:val="DefaultParagraphFont"/>
    <w:link w:val="Heading1"/>
    <w:rsid w:val="00571C3A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treetworks@norfolk.gov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ne.network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d506cb-9144-46f6-b3dd-8463c1191abe">
      <Terms xmlns="http://schemas.microsoft.com/office/infopath/2007/PartnerControls"/>
    </lcf76f155ced4ddcb4097134ff3c332f>
    <TaxCatchAll xmlns="b8c804b5-8dc4-4bb8-b883-bc43668b2b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BEE5BB78FBE14B89C2F05D2F130F9B" ma:contentTypeVersion="11" ma:contentTypeDescription="Create a new document." ma:contentTypeScope="" ma:versionID="91f737dc8f2237664d226767c68f8b7c">
  <xsd:schema xmlns:xsd="http://www.w3.org/2001/XMLSchema" xmlns:xs="http://www.w3.org/2001/XMLSchema" xmlns:p="http://schemas.microsoft.com/office/2006/metadata/properties" xmlns:ns2="ced506cb-9144-46f6-b3dd-8463c1191abe" xmlns:ns3="b8c804b5-8dc4-4bb8-b883-bc43668b2b3a" targetNamespace="http://schemas.microsoft.com/office/2006/metadata/properties" ma:root="true" ma:fieldsID="efd89f713109ebc3b97403271a091127" ns2:_="" ns3:_="">
    <xsd:import namespace="ced506cb-9144-46f6-b3dd-8463c1191abe"/>
    <xsd:import namespace="b8c804b5-8dc4-4bb8-b883-bc43668b2b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506cb-9144-46f6-b3dd-8463c1191a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f71bbcc-0e19-47a0-832f-6df17fefd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804b5-8dc4-4bb8-b883-bc43668b2b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07b8a5b-7cef-4264-ae53-0c13f11ffd65}" ma:internalName="TaxCatchAll" ma:showField="CatchAllData" ma:web="b8c804b5-8dc4-4bb8-b883-bc43668b2b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2BEF3F-0232-4F32-837B-79709D01C240}">
  <ds:schemaRefs>
    <ds:schemaRef ds:uri="http://schemas.microsoft.com/office/2006/metadata/properties"/>
    <ds:schemaRef ds:uri="http://schemas.microsoft.com/office/infopath/2007/PartnerControls"/>
    <ds:schemaRef ds:uri="ced506cb-9144-46f6-b3dd-8463c1191abe"/>
    <ds:schemaRef ds:uri="b8c804b5-8dc4-4bb8-b883-bc43668b2b3a"/>
  </ds:schemaRefs>
</ds:datastoreItem>
</file>

<file path=customXml/itemProps2.xml><?xml version="1.0" encoding="utf-8"?>
<ds:datastoreItem xmlns:ds="http://schemas.openxmlformats.org/officeDocument/2006/customXml" ds:itemID="{02DBB689-F419-4032-812F-262A067D4B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55029C-8F11-40C8-B281-BA44A09A34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AEB222-8E09-4C7F-B920-752B78EC0D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506cb-9144-46f6-b3dd-8463c1191abe"/>
    <ds:schemaRef ds:uri="b8c804b5-8dc4-4bb8-b883-bc43668b2b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354</Words>
  <Characters>2022</Characters>
  <Application>Microsoft Office Word</Application>
  <DocSecurity>8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Master Propose To Notice</vt:lpstr>
    </vt:vector>
  </TitlesOfParts>
  <Company>NCC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NTRO11443, Langham</dc:title>
  <dc:subject/>
  <dc:creator>Law &amp; Admin</dc:creator>
  <cp:keywords/>
  <cp:lastModifiedBy>Karen Baldwin</cp:lastModifiedBy>
  <cp:revision>14</cp:revision>
  <cp:lastPrinted>2012-06-07T08:15:00Z</cp:lastPrinted>
  <dcterms:created xsi:type="dcterms:W3CDTF">2026-09-16T09:59:00Z</dcterms:created>
  <dcterms:modified xsi:type="dcterms:W3CDTF">2026-09-16T10:09:00Z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0x0101001BBEE5BB78FBE14B89C2F05D2F130F9B</vt:lpwstr>
  </property>
  <property fmtid="{D5CDD505-2E9C-101B-9397-08002B2CF9AE}" pid="3" name="MediaServiceImageTags">
    <vt:lpwstr/>
  </property>
</Properties>
</file>